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95CAD" w14:textId="77777777" w:rsidR="008073AE" w:rsidRDefault="00BA59F7">
      <w:pPr>
        <w:tabs>
          <w:tab w:val="left" w:pos="6720"/>
        </w:tabs>
        <w:ind w:left="7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CCD222" wp14:editId="55A619CC">
            <wp:extent cx="1512136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136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603890D5" wp14:editId="75192087">
            <wp:extent cx="1522697" cy="4947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69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51444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5B07501D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42995974" w14:textId="77777777" w:rsidR="008073AE" w:rsidRDefault="008073AE">
      <w:pPr>
        <w:pStyle w:val="Textoindependiente"/>
        <w:rPr>
          <w:rFonts w:ascii="Times New Roman"/>
          <w:sz w:val="20"/>
        </w:rPr>
      </w:pPr>
    </w:p>
    <w:p w14:paraId="100986B8" w14:textId="2BA40429" w:rsidR="00BA59F7" w:rsidRDefault="00BC2D2F" w:rsidP="00BA59F7">
      <w:pPr>
        <w:pStyle w:val="Textoindependiente"/>
        <w:rPr>
          <w:rFonts w:ascii="Times New Roman"/>
          <w:b/>
          <w:sz w:val="26"/>
        </w:rPr>
      </w:pPr>
      <w:r>
        <w:rPr>
          <w:rFonts w:ascii="Times New Roman"/>
          <w:b/>
          <w:sz w:val="26"/>
        </w:rPr>
        <w:t>NORMATIVA DE APLICACI</w:t>
      </w:r>
      <w:r>
        <w:rPr>
          <w:rFonts w:ascii="Times New Roman"/>
          <w:b/>
          <w:sz w:val="26"/>
        </w:rPr>
        <w:t>Ó</w:t>
      </w:r>
      <w:r>
        <w:rPr>
          <w:rFonts w:ascii="Times New Roman"/>
          <w:b/>
          <w:sz w:val="26"/>
        </w:rPr>
        <w:t>N</w:t>
      </w:r>
    </w:p>
    <w:p w14:paraId="5881F092" w14:textId="77777777" w:rsidR="00BA59F7" w:rsidRPr="00BA59F7" w:rsidRDefault="00BA59F7" w:rsidP="00BA59F7">
      <w:pPr>
        <w:pStyle w:val="Textoindependiente"/>
        <w:rPr>
          <w:rFonts w:ascii="Times New Roman"/>
          <w:b/>
          <w:sz w:val="26"/>
        </w:rPr>
      </w:pPr>
    </w:p>
    <w:p w14:paraId="0BF705EE" w14:textId="77777777" w:rsidR="00BA59F7" w:rsidRDefault="00BA59F7" w:rsidP="00BA59F7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9F7">
        <w:rPr>
          <w:rFonts w:ascii="Times New Roman" w:eastAsia="Times New Roman" w:hAnsi="Times New Roman" w:cs="Times New Roman"/>
          <w:sz w:val="24"/>
          <w:szCs w:val="24"/>
        </w:rPr>
        <w:t xml:space="preserve">La sociedad Arabako </w:t>
      </w:r>
      <w:proofErr w:type="spellStart"/>
      <w:r w:rsidRPr="00BA59F7">
        <w:rPr>
          <w:rFonts w:ascii="Times New Roman" w:eastAsia="Times New Roman" w:hAnsi="Times New Roman" w:cs="Times New Roman"/>
          <w:sz w:val="24"/>
          <w:szCs w:val="24"/>
        </w:rPr>
        <w:t>Bideak</w:t>
      </w:r>
      <w:proofErr w:type="spellEnd"/>
      <w:r w:rsidRPr="00BA59F7">
        <w:rPr>
          <w:rFonts w:ascii="Times New Roman" w:eastAsia="Times New Roman" w:hAnsi="Times New Roman" w:cs="Times New Roman"/>
          <w:sz w:val="24"/>
          <w:szCs w:val="24"/>
        </w:rPr>
        <w:t xml:space="preserve"> – Vías de Álava S.A. se constituyó como sociedad anónima el 15 de diciembre de 2003 y tiene por objeto la construcción, conservación, mantenimiento y explotación, por sí o por medio de terceras personas, de la Autopista AP-1 Vitoria-Gasteiz – </w:t>
      </w:r>
      <w:proofErr w:type="spellStart"/>
      <w:r w:rsidRPr="00BA59F7">
        <w:rPr>
          <w:rFonts w:ascii="Times New Roman" w:eastAsia="Times New Roman" w:hAnsi="Times New Roman" w:cs="Times New Roman"/>
          <w:sz w:val="24"/>
          <w:szCs w:val="24"/>
        </w:rPr>
        <w:t>Eibar</w:t>
      </w:r>
      <w:proofErr w:type="spellEnd"/>
      <w:r w:rsidRPr="00BA59F7">
        <w:rPr>
          <w:rFonts w:ascii="Times New Roman" w:eastAsia="Times New Roman" w:hAnsi="Times New Roman" w:cs="Times New Roman"/>
          <w:sz w:val="24"/>
          <w:szCs w:val="24"/>
        </w:rPr>
        <w:t xml:space="preserve"> a su paso por el Territorio Histórico de Álava.</w:t>
      </w:r>
    </w:p>
    <w:p w14:paraId="770ADE12" w14:textId="7F7B1805" w:rsidR="008073AE" w:rsidRDefault="008073AE">
      <w:pPr>
        <w:pStyle w:val="Textoindependiente"/>
        <w:rPr>
          <w:rFonts w:ascii="Times New Roman"/>
          <w:iCs/>
          <w:sz w:val="20"/>
        </w:rPr>
      </w:pPr>
    </w:p>
    <w:p w14:paraId="336FABEA" w14:textId="4FA3AAF7" w:rsidR="00BC2D2F" w:rsidRPr="00BC2D2F" w:rsidRDefault="00BC2D2F" w:rsidP="00BC2D2F">
      <w:pPr>
        <w:pStyle w:val="Textoindependien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esta sociedad pública</w:t>
      </w:r>
      <w:r w:rsidRPr="00BC2D2F">
        <w:rPr>
          <w:rFonts w:ascii="Times New Roman" w:eastAsia="Times New Roman" w:hAnsi="Times New Roman" w:cs="Times New Roman"/>
          <w:sz w:val="24"/>
          <w:szCs w:val="24"/>
        </w:rPr>
        <w:t xml:space="preserve"> le es de aplicación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2D2F">
        <w:rPr>
          <w:rFonts w:ascii="Times New Roman" w:eastAsia="Times New Roman" w:hAnsi="Times New Roman" w:cs="Times New Roman"/>
          <w:sz w:val="24"/>
          <w:szCs w:val="24"/>
        </w:rPr>
        <w:t xml:space="preserve"> entre otra, la siguiente normativa:</w:t>
      </w:r>
    </w:p>
    <w:p w14:paraId="5E22F098" w14:textId="5BB57677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1/2017, de 8 de febrero, de TRANSPARENCIA, PARTICIPACIÓN CIUDADANA Y BUEN GOBIERNO del sector público del Territorio Histórico de Álava.</w:t>
      </w:r>
    </w:p>
    <w:p w14:paraId="7D74E715" w14:textId="3634D39E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53/1992, de 18 de diciembre, de RÉGIMEN ECONÓMICO Y PRESUPUESTARIO del Territorio Histórico de Álava.</w:t>
      </w:r>
      <w:r w:rsidRPr="00BC2D2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08D2181A" w14:textId="23A732BC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11/2016, de 19 de octubre, de SUBVENCIONES del Territorio Histórico de Álava.</w:t>
      </w:r>
    </w:p>
    <w:p w14:paraId="7EF36081" w14:textId="60522412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15/1987, de 30 de octubre, de ACTIVIDADES ECONÓMICAS Y SERVICIOS PÚBLICOS FORALES DESCENTRALIZADOS.</w:t>
      </w:r>
      <w:r w:rsidRPr="00BC2D2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CA2481" w14:textId="4A3EB535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6/2005, de 28 de febrero, GENERAL TRIBUTARIA DE ÁLAVA</w:t>
      </w:r>
    </w:p>
    <w:p w14:paraId="3AE75B94" w14:textId="62BA96F5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Decreto Foral 18/2013, de 28 de mayo, que aprueba el reglamento por el que se regulan las OBLIGACIONES DE FACTURACIÓN.</w:t>
      </w:r>
    </w:p>
    <w:p w14:paraId="58B11A20" w14:textId="2B3E13A4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33/2013, de 27 de noviembre, del IMPUESTO sobre la RENTA DE LAS PERSONAS FÍSICAS.</w:t>
      </w:r>
    </w:p>
    <w:p w14:paraId="1D4423E8" w14:textId="07843DDE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Decreto Foral 40/2014, de 1 de agosto, que aprueba el REGLAMENTO del Impuesto sobre la RENTA DE LAS PERSONAS FÍSICAS.</w:t>
      </w:r>
    </w:p>
    <w:p w14:paraId="5A222C6F" w14:textId="77462578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37/2013, de 13 de diciembre, del IMPUESTO SOBRE SOCIEDADES.</w:t>
      </w:r>
    </w:p>
    <w:p w14:paraId="6C0F7E28" w14:textId="591852CB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Decreto Foral 41/2014, de 1 de agosto, que aprueba el REGLAMENTO del IMPUESTO SOBRE SOCIEDADES.</w:t>
      </w:r>
    </w:p>
    <w:p w14:paraId="2967AA96" w14:textId="152D2CA9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 xml:space="preserve">Decreto Foral Normativo 12/1993, de 19 de enero, del IMPUESTO SOBRE EL VALOR AÑADIDO. </w:t>
      </w:r>
    </w:p>
    <w:p w14:paraId="0907FF42" w14:textId="01170CFD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Decreto Foral 124/1993, de 27 de abril, por el que se aprueba el REGLAMENTO del IMPUESTO SOBRE EL VALOR AÑADIDO.</w:t>
      </w:r>
    </w:p>
    <w:p w14:paraId="12D83463" w14:textId="6C5A0539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Norma Foral 42/1989, de 19 de julio, del IMPUESTO SOBRE BIENES INMUEBLES.</w:t>
      </w:r>
    </w:p>
    <w:p w14:paraId="0B5E704B" w14:textId="54874834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Ley Orgánica 3/2018, de 5 de diciembre, de PROTECCIÓN DE DATOS PERSONALES y garantía de los derechos digitales.</w:t>
      </w:r>
    </w:p>
    <w:p w14:paraId="410694CF" w14:textId="64E9D8DE" w:rsid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Ley Orgánica 3/2007, de 22 de marzo, para la IGUALDAD EFECTIVA DE MUJERES Y HOMBRES.</w:t>
      </w:r>
    </w:p>
    <w:p w14:paraId="111129A3" w14:textId="3403E440" w:rsidR="00BC2D2F" w:rsidRPr="00BC2D2F" w:rsidRDefault="00BC2D2F" w:rsidP="00BC2D2F">
      <w:pPr>
        <w:pStyle w:val="Textoindependiente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Ley 9/2017 de 8 de noviembre, de CONTRATOS DEL SECTOR PÚBLICO.</w:t>
      </w:r>
    </w:p>
    <w:p w14:paraId="30556B0F" w14:textId="7A319EA7" w:rsidR="00BC2D2F" w:rsidRPr="00BC2D2F" w:rsidRDefault="00BC2D2F" w:rsidP="00BC2D2F">
      <w:pPr>
        <w:pStyle w:val="Textoindependiente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2D2F">
        <w:rPr>
          <w:rFonts w:ascii="Times New Roman" w:eastAsia="Times New Roman" w:hAnsi="Times New Roman" w:cs="Times New Roman"/>
          <w:sz w:val="24"/>
          <w:szCs w:val="24"/>
        </w:rPr>
        <w:t>Ley 3/2016 de 7 de abril, para la inclusión de determinadas CLÁUSULAS SOCIALES en la contratación pública.</w:t>
      </w:r>
    </w:p>
    <w:p w14:paraId="76F64FD2" w14:textId="77777777" w:rsidR="008073AE" w:rsidRPr="00BC2D2F" w:rsidRDefault="008073AE">
      <w:pPr>
        <w:pStyle w:val="Textoindependiente"/>
        <w:rPr>
          <w:rFonts w:ascii="Times New Roman" w:eastAsia="Times New Roman" w:hAnsi="Times New Roman" w:cs="Times New Roman"/>
          <w:sz w:val="24"/>
          <w:szCs w:val="24"/>
        </w:rPr>
      </w:pPr>
    </w:p>
    <w:p w14:paraId="62613215" w14:textId="77777777" w:rsidR="008073AE" w:rsidRDefault="008073AE">
      <w:pPr>
        <w:pStyle w:val="Textoindependiente"/>
        <w:rPr>
          <w:rFonts w:ascii="Times New Roman"/>
          <w:i/>
          <w:sz w:val="20"/>
        </w:rPr>
      </w:pPr>
    </w:p>
    <w:p w14:paraId="45CB4724" w14:textId="77777777" w:rsidR="008073AE" w:rsidRDefault="008073AE">
      <w:pPr>
        <w:pStyle w:val="Textoindependiente"/>
        <w:rPr>
          <w:rFonts w:ascii="Times New Roman"/>
          <w:i/>
          <w:sz w:val="20"/>
        </w:rPr>
      </w:pPr>
    </w:p>
    <w:p w14:paraId="2274FF0E" w14:textId="77777777" w:rsidR="008073AE" w:rsidRDefault="008073AE">
      <w:pPr>
        <w:pStyle w:val="Textoindependiente"/>
        <w:rPr>
          <w:rFonts w:ascii="Times New Roman"/>
          <w:i/>
          <w:sz w:val="20"/>
        </w:rPr>
      </w:pPr>
    </w:p>
    <w:p w14:paraId="7D6980CB" w14:textId="77777777" w:rsidR="008073AE" w:rsidRDefault="008073AE">
      <w:pPr>
        <w:pStyle w:val="Textoindependiente"/>
        <w:spacing w:before="10"/>
        <w:rPr>
          <w:rFonts w:ascii="Times New Roman"/>
          <w:i/>
          <w:sz w:val="19"/>
        </w:rPr>
      </w:pPr>
    </w:p>
    <w:p w14:paraId="537EDB3D" w14:textId="77777777" w:rsidR="008073AE" w:rsidRDefault="00BA59F7">
      <w:pPr>
        <w:pStyle w:val="Prrafodelista"/>
        <w:numPr>
          <w:ilvl w:val="0"/>
          <w:numId w:val="1"/>
        </w:numPr>
        <w:tabs>
          <w:tab w:val="left" w:pos="1721"/>
        </w:tabs>
        <w:spacing w:before="95"/>
        <w:rPr>
          <w:rFonts w:ascii="Times New Roman" w:hAnsi="Times New Roman"/>
          <w:sz w:val="8"/>
        </w:rPr>
      </w:pPr>
      <w:r>
        <w:rPr>
          <w:sz w:val="14"/>
          <w:u w:val="single"/>
        </w:rPr>
        <w:t>Oficinas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C/</w:t>
      </w:r>
      <w:r>
        <w:rPr>
          <w:spacing w:val="-2"/>
          <w:sz w:val="14"/>
        </w:rPr>
        <w:t xml:space="preserve"> </w:t>
      </w:r>
      <w:r>
        <w:rPr>
          <w:sz w:val="14"/>
        </w:rPr>
        <w:t>Vicente</w:t>
      </w:r>
      <w:r>
        <w:rPr>
          <w:spacing w:val="-2"/>
          <w:sz w:val="14"/>
        </w:rPr>
        <w:t xml:space="preserve"> </w:t>
      </w:r>
      <w:r>
        <w:rPr>
          <w:sz w:val="14"/>
        </w:rPr>
        <w:t>Goikoetxea</w:t>
      </w:r>
      <w:r>
        <w:rPr>
          <w:spacing w:val="1"/>
          <w:sz w:val="14"/>
        </w:rPr>
        <w:t xml:space="preserve"> </w:t>
      </w:r>
      <w:proofErr w:type="spellStart"/>
      <w:r>
        <w:rPr>
          <w:sz w:val="14"/>
        </w:rPr>
        <w:t>nº</w:t>
      </w:r>
      <w:proofErr w:type="spellEnd"/>
      <w:r>
        <w:rPr>
          <w:sz w:val="14"/>
        </w:rPr>
        <w:t xml:space="preserve"> 1</w:t>
      </w:r>
      <w:r>
        <w:rPr>
          <w:spacing w:val="2"/>
          <w:sz w:val="14"/>
        </w:rPr>
        <w:t xml:space="preserve"> </w:t>
      </w:r>
      <w:r>
        <w:rPr>
          <w:sz w:val="14"/>
        </w:rPr>
        <w:t>–</w:t>
      </w:r>
      <w:r>
        <w:rPr>
          <w:spacing w:val="-2"/>
          <w:sz w:val="14"/>
        </w:rPr>
        <w:t xml:space="preserve"> </w:t>
      </w:r>
      <w:r>
        <w:rPr>
          <w:sz w:val="14"/>
        </w:rPr>
        <w:t>1º</w:t>
      </w:r>
      <w:r>
        <w:rPr>
          <w:spacing w:val="2"/>
          <w:sz w:val="14"/>
        </w:rPr>
        <w:t xml:space="preserve"> </w:t>
      </w:r>
      <w:r>
        <w:rPr>
          <w:sz w:val="14"/>
        </w:rPr>
        <w:t>Oficina</w:t>
      </w:r>
      <w:r>
        <w:rPr>
          <w:spacing w:val="2"/>
          <w:sz w:val="14"/>
        </w:rPr>
        <w:t xml:space="preserve"> </w:t>
      </w:r>
      <w:r>
        <w:rPr>
          <w:sz w:val="14"/>
        </w:rPr>
        <w:t>4</w:t>
      </w:r>
      <w:r>
        <w:rPr>
          <w:spacing w:val="2"/>
          <w:sz w:val="14"/>
        </w:rPr>
        <w:t xml:space="preserve"> </w:t>
      </w: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14"/>
        </w:rPr>
        <w:t>01008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</w:t>
      </w:r>
      <w:r>
        <w:rPr>
          <w:spacing w:val="-1"/>
          <w:sz w:val="14"/>
        </w:rPr>
        <w:t xml:space="preserve"> </w:t>
      </w:r>
      <w:r>
        <w:rPr>
          <w:sz w:val="14"/>
        </w:rPr>
        <w:t>945</w:t>
      </w:r>
      <w:r>
        <w:rPr>
          <w:spacing w:val="2"/>
          <w:sz w:val="14"/>
        </w:rPr>
        <w:t xml:space="preserve"> </w:t>
      </w:r>
      <w:r>
        <w:rPr>
          <w:sz w:val="14"/>
        </w:rPr>
        <w:t>13</w:t>
      </w:r>
      <w:r>
        <w:rPr>
          <w:spacing w:val="1"/>
          <w:sz w:val="14"/>
        </w:rPr>
        <w:t xml:space="preserve"> </w:t>
      </w:r>
      <w:r>
        <w:rPr>
          <w:sz w:val="14"/>
        </w:rPr>
        <w:t>46 90 ·</w:t>
      </w:r>
      <w:r>
        <w:rPr>
          <w:spacing w:val="2"/>
          <w:sz w:val="14"/>
        </w:rPr>
        <w:t xml:space="preserve"> </w:t>
      </w:r>
      <w:r>
        <w:rPr>
          <w:sz w:val="14"/>
        </w:rPr>
        <w:t>Fax:</w:t>
      </w:r>
      <w:r>
        <w:rPr>
          <w:spacing w:val="-2"/>
          <w:sz w:val="14"/>
        </w:rPr>
        <w:t xml:space="preserve"> </w:t>
      </w:r>
      <w:r>
        <w:rPr>
          <w:sz w:val="14"/>
        </w:rPr>
        <w:t>945</w:t>
      </w:r>
      <w:r>
        <w:rPr>
          <w:spacing w:val="3"/>
          <w:sz w:val="14"/>
        </w:rPr>
        <w:t xml:space="preserve"> </w:t>
      </w:r>
      <w:r>
        <w:rPr>
          <w:sz w:val="14"/>
        </w:rPr>
        <w:t>77 45 59</w:t>
      </w:r>
      <w:r>
        <w:rPr>
          <w:rFonts w:ascii="Times New Roman" w:hAnsi="Times New Roman"/>
          <w:sz w:val="8"/>
        </w:rPr>
        <w:t>■</w:t>
      </w:r>
    </w:p>
    <w:p w14:paraId="44AD97CA" w14:textId="77777777" w:rsidR="008073AE" w:rsidRDefault="00BA59F7">
      <w:pPr>
        <w:pStyle w:val="Prrafodelista"/>
        <w:numPr>
          <w:ilvl w:val="1"/>
          <w:numId w:val="1"/>
        </w:numPr>
        <w:tabs>
          <w:tab w:val="left" w:pos="2604"/>
        </w:tabs>
        <w:spacing w:line="160" w:lineRule="exact"/>
        <w:rPr>
          <w:rFonts w:ascii="Times New Roman" w:hAnsi="Times New Roman"/>
          <w:sz w:val="8"/>
        </w:rPr>
      </w:pPr>
      <w:r>
        <w:rPr>
          <w:sz w:val="14"/>
          <w:u w:val="single"/>
        </w:rPr>
        <w:t>Domicilio</w:t>
      </w:r>
      <w:r>
        <w:rPr>
          <w:spacing w:val="1"/>
          <w:sz w:val="14"/>
          <w:u w:val="single"/>
        </w:rPr>
        <w:t xml:space="preserve"> </w:t>
      </w:r>
      <w:r>
        <w:rPr>
          <w:sz w:val="14"/>
          <w:u w:val="single"/>
        </w:rPr>
        <w:t>Fisca</w:t>
      </w:r>
      <w:r>
        <w:rPr>
          <w:sz w:val="14"/>
        </w:rPr>
        <w:t>l:</w:t>
      </w:r>
      <w:r>
        <w:rPr>
          <w:spacing w:val="-1"/>
          <w:sz w:val="14"/>
        </w:rPr>
        <w:t xml:space="preserve"> </w:t>
      </w:r>
      <w:r>
        <w:rPr>
          <w:sz w:val="14"/>
        </w:rPr>
        <w:t>Plaza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1"/>
          <w:sz w:val="14"/>
        </w:rPr>
        <w:t xml:space="preserve"> </w:t>
      </w:r>
      <w:r>
        <w:rPr>
          <w:sz w:val="14"/>
        </w:rPr>
        <w:t>Provincia,</w:t>
      </w:r>
      <w:r>
        <w:rPr>
          <w:spacing w:val="-1"/>
          <w:sz w:val="14"/>
        </w:rPr>
        <w:t xml:space="preserve"> </w:t>
      </w:r>
      <w:r>
        <w:rPr>
          <w:sz w:val="14"/>
        </w:rPr>
        <w:t>s/n</w:t>
      </w:r>
      <w:r>
        <w:rPr>
          <w:spacing w:val="-2"/>
          <w:sz w:val="14"/>
        </w:rPr>
        <w:t xml:space="preserve"> </w:t>
      </w:r>
      <w:r>
        <w:rPr>
          <w:sz w:val="14"/>
        </w:rPr>
        <w:t>-</w:t>
      </w:r>
      <w:r>
        <w:rPr>
          <w:spacing w:val="2"/>
          <w:sz w:val="14"/>
        </w:rPr>
        <w:t xml:space="preserve"> </w:t>
      </w:r>
      <w:r>
        <w:rPr>
          <w:sz w:val="14"/>
        </w:rPr>
        <w:t>01001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 945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3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rFonts w:ascii="Times New Roman" w:hAnsi="Times New Roman"/>
          <w:sz w:val="8"/>
        </w:rPr>
        <w:t>■</w:t>
      </w:r>
    </w:p>
    <w:p w14:paraId="52A4F80C" w14:textId="77777777" w:rsidR="008073AE" w:rsidRDefault="00BA59F7">
      <w:pPr>
        <w:spacing w:line="114" w:lineRule="exact"/>
        <w:ind w:left="2390"/>
        <w:rPr>
          <w:sz w:val="10"/>
        </w:rPr>
      </w:pPr>
      <w:r>
        <w:rPr>
          <w:sz w:val="10"/>
        </w:rPr>
        <w:t>VÍAS</w:t>
      </w:r>
      <w:r>
        <w:rPr>
          <w:spacing w:val="-1"/>
          <w:sz w:val="10"/>
        </w:rPr>
        <w:t xml:space="preserve"> </w:t>
      </w:r>
      <w:r>
        <w:rPr>
          <w:sz w:val="10"/>
        </w:rPr>
        <w:t>DE</w:t>
      </w:r>
      <w:r>
        <w:rPr>
          <w:spacing w:val="-2"/>
          <w:sz w:val="10"/>
        </w:rPr>
        <w:t xml:space="preserve"> </w:t>
      </w:r>
      <w:r>
        <w:rPr>
          <w:sz w:val="10"/>
        </w:rPr>
        <w:t>ÁLAVA,</w:t>
      </w:r>
      <w:r>
        <w:rPr>
          <w:spacing w:val="-2"/>
          <w:sz w:val="10"/>
        </w:rPr>
        <w:t xml:space="preserve"> </w:t>
      </w:r>
      <w:r>
        <w:rPr>
          <w:sz w:val="10"/>
        </w:rPr>
        <w:t>S.A.</w:t>
      </w:r>
      <w:r>
        <w:rPr>
          <w:spacing w:val="-1"/>
          <w:sz w:val="10"/>
        </w:rPr>
        <w:t xml:space="preserve"> </w:t>
      </w:r>
      <w:r>
        <w:rPr>
          <w:sz w:val="10"/>
        </w:rPr>
        <w:t>C.I.F.: A-01361237</w:t>
      </w:r>
      <w:r>
        <w:rPr>
          <w:spacing w:val="-3"/>
          <w:sz w:val="10"/>
        </w:rPr>
        <w:t xml:space="preserve"> </w:t>
      </w:r>
      <w:r>
        <w:rPr>
          <w:sz w:val="10"/>
        </w:rPr>
        <w:t>REGISTRO</w:t>
      </w:r>
      <w:r>
        <w:rPr>
          <w:spacing w:val="-2"/>
          <w:sz w:val="10"/>
        </w:rPr>
        <w:t xml:space="preserve"> </w:t>
      </w:r>
      <w:r>
        <w:rPr>
          <w:sz w:val="10"/>
        </w:rPr>
        <w:t>DE</w:t>
      </w:r>
      <w:r>
        <w:rPr>
          <w:spacing w:val="-1"/>
          <w:sz w:val="10"/>
        </w:rPr>
        <w:t xml:space="preserve"> </w:t>
      </w:r>
      <w:r>
        <w:rPr>
          <w:sz w:val="10"/>
        </w:rPr>
        <w:t>ÁLAVA,</w:t>
      </w:r>
      <w:r>
        <w:rPr>
          <w:spacing w:val="-3"/>
          <w:sz w:val="10"/>
        </w:rPr>
        <w:t xml:space="preserve"> </w:t>
      </w:r>
      <w:r>
        <w:rPr>
          <w:sz w:val="10"/>
        </w:rPr>
        <w:t>TOMO 1121,</w:t>
      </w:r>
      <w:r>
        <w:rPr>
          <w:spacing w:val="-4"/>
          <w:sz w:val="10"/>
        </w:rPr>
        <w:t xml:space="preserve"> </w:t>
      </w:r>
      <w:r>
        <w:rPr>
          <w:sz w:val="10"/>
        </w:rPr>
        <w:t>FOLIO 106,</w:t>
      </w:r>
      <w:r>
        <w:rPr>
          <w:spacing w:val="-1"/>
          <w:sz w:val="10"/>
        </w:rPr>
        <w:t xml:space="preserve"> </w:t>
      </w:r>
      <w:r>
        <w:rPr>
          <w:sz w:val="10"/>
        </w:rPr>
        <w:t>HOJA</w:t>
      </w:r>
      <w:r>
        <w:rPr>
          <w:spacing w:val="-3"/>
          <w:sz w:val="10"/>
        </w:rPr>
        <w:t xml:space="preserve"> </w:t>
      </w:r>
      <w:proofErr w:type="spellStart"/>
      <w:r>
        <w:rPr>
          <w:sz w:val="10"/>
        </w:rPr>
        <w:t>Nº</w:t>
      </w:r>
      <w:proofErr w:type="spellEnd"/>
      <w:r>
        <w:rPr>
          <w:spacing w:val="-3"/>
          <w:sz w:val="10"/>
        </w:rPr>
        <w:t xml:space="preserve"> </w:t>
      </w:r>
      <w:r>
        <w:rPr>
          <w:sz w:val="10"/>
        </w:rPr>
        <w:t>VI-9741,</w:t>
      </w:r>
      <w:r>
        <w:rPr>
          <w:spacing w:val="-1"/>
          <w:sz w:val="10"/>
        </w:rPr>
        <w:t xml:space="preserve"> </w:t>
      </w:r>
      <w:r>
        <w:rPr>
          <w:sz w:val="10"/>
        </w:rPr>
        <w:t>INSCRIPCIÓN</w:t>
      </w:r>
      <w:r>
        <w:rPr>
          <w:spacing w:val="-1"/>
          <w:sz w:val="10"/>
        </w:rPr>
        <w:t xml:space="preserve"> </w:t>
      </w:r>
      <w:r>
        <w:rPr>
          <w:sz w:val="10"/>
        </w:rPr>
        <w:t>1ª</w:t>
      </w:r>
    </w:p>
    <w:sectPr w:rsidR="008073AE">
      <w:type w:val="continuous"/>
      <w:pgSz w:w="11910" w:h="16840"/>
      <w:pgMar w:top="860" w:right="1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22BC"/>
    <w:multiLevelType w:val="hybridMultilevel"/>
    <w:tmpl w:val="7F9CE5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B6F9D"/>
    <w:multiLevelType w:val="hybridMultilevel"/>
    <w:tmpl w:val="574086F2"/>
    <w:lvl w:ilvl="0" w:tplc="15887C5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269CF"/>
    <w:multiLevelType w:val="hybridMultilevel"/>
    <w:tmpl w:val="CE16E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B015C"/>
    <w:multiLevelType w:val="hybridMultilevel"/>
    <w:tmpl w:val="B1B61786"/>
    <w:lvl w:ilvl="0" w:tplc="BC48B5C4">
      <w:numFmt w:val="bullet"/>
      <w:lvlText w:val="■"/>
      <w:lvlJc w:val="left"/>
      <w:pPr>
        <w:ind w:left="1720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1" w:tplc="B608CB7C">
      <w:numFmt w:val="bullet"/>
      <w:lvlText w:val="■"/>
      <w:lvlJc w:val="left"/>
      <w:pPr>
        <w:ind w:left="2604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2" w:tplc="DCC04082">
      <w:numFmt w:val="bullet"/>
      <w:lvlText w:val="•"/>
      <w:lvlJc w:val="left"/>
      <w:pPr>
        <w:ind w:left="3345" w:hanging="101"/>
      </w:pPr>
      <w:rPr>
        <w:rFonts w:hint="default"/>
        <w:lang w:val="es-ES" w:eastAsia="en-US" w:bidi="ar-SA"/>
      </w:rPr>
    </w:lvl>
    <w:lvl w:ilvl="3" w:tplc="417EEBB8">
      <w:numFmt w:val="bullet"/>
      <w:lvlText w:val="•"/>
      <w:lvlJc w:val="left"/>
      <w:pPr>
        <w:ind w:left="4090" w:hanging="101"/>
      </w:pPr>
      <w:rPr>
        <w:rFonts w:hint="default"/>
        <w:lang w:val="es-ES" w:eastAsia="en-US" w:bidi="ar-SA"/>
      </w:rPr>
    </w:lvl>
    <w:lvl w:ilvl="4" w:tplc="7024A19A">
      <w:numFmt w:val="bullet"/>
      <w:lvlText w:val="•"/>
      <w:lvlJc w:val="left"/>
      <w:pPr>
        <w:ind w:left="4835" w:hanging="101"/>
      </w:pPr>
      <w:rPr>
        <w:rFonts w:hint="default"/>
        <w:lang w:val="es-ES" w:eastAsia="en-US" w:bidi="ar-SA"/>
      </w:rPr>
    </w:lvl>
    <w:lvl w:ilvl="5" w:tplc="39D6156C">
      <w:numFmt w:val="bullet"/>
      <w:lvlText w:val="•"/>
      <w:lvlJc w:val="left"/>
      <w:pPr>
        <w:ind w:left="5580" w:hanging="101"/>
      </w:pPr>
      <w:rPr>
        <w:rFonts w:hint="default"/>
        <w:lang w:val="es-ES" w:eastAsia="en-US" w:bidi="ar-SA"/>
      </w:rPr>
    </w:lvl>
    <w:lvl w:ilvl="6" w:tplc="4A4836E2">
      <w:numFmt w:val="bullet"/>
      <w:lvlText w:val="•"/>
      <w:lvlJc w:val="left"/>
      <w:pPr>
        <w:ind w:left="6325" w:hanging="101"/>
      </w:pPr>
      <w:rPr>
        <w:rFonts w:hint="default"/>
        <w:lang w:val="es-ES" w:eastAsia="en-US" w:bidi="ar-SA"/>
      </w:rPr>
    </w:lvl>
    <w:lvl w:ilvl="7" w:tplc="CD4467CC">
      <w:numFmt w:val="bullet"/>
      <w:lvlText w:val="•"/>
      <w:lvlJc w:val="left"/>
      <w:pPr>
        <w:ind w:left="7070" w:hanging="101"/>
      </w:pPr>
      <w:rPr>
        <w:rFonts w:hint="default"/>
        <w:lang w:val="es-ES" w:eastAsia="en-US" w:bidi="ar-SA"/>
      </w:rPr>
    </w:lvl>
    <w:lvl w:ilvl="8" w:tplc="8620F0B6">
      <w:numFmt w:val="bullet"/>
      <w:lvlText w:val="•"/>
      <w:lvlJc w:val="left"/>
      <w:pPr>
        <w:ind w:left="7816" w:hanging="101"/>
      </w:pPr>
      <w:rPr>
        <w:rFonts w:hint="default"/>
        <w:lang w:val="es-ES" w:eastAsia="en-US" w:bidi="ar-SA"/>
      </w:rPr>
    </w:lvl>
  </w:abstractNum>
  <w:num w:numId="1" w16cid:durableId="1534927541">
    <w:abstractNumId w:val="3"/>
  </w:num>
  <w:num w:numId="2" w16cid:durableId="1648120782">
    <w:abstractNumId w:val="2"/>
  </w:num>
  <w:num w:numId="3" w16cid:durableId="962538369">
    <w:abstractNumId w:val="0"/>
  </w:num>
  <w:num w:numId="4" w16cid:durableId="77948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AE"/>
    <w:rsid w:val="00147560"/>
    <w:rsid w:val="008073AE"/>
    <w:rsid w:val="00960F23"/>
    <w:rsid w:val="00A31368"/>
    <w:rsid w:val="00BA59F7"/>
    <w:rsid w:val="00BC2D2F"/>
    <w:rsid w:val="00DC52FD"/>
    <w:rsid w:val="00F9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0368"/>
  <w15:docId w15:val="{274277A9-62A9-4CC2-B7C4-7D75AABC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1720" w:hanging="101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RelaciÃ³n de puestos de trabajo.docx</vt:lpstr>
    </vt:vector>
  </TitlesOfParts>
  <Company>Diputación Foral de Alava Arabako foru aldundia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RelaciÃ³n de puestos de trabajo.docx</dc:title>
  <dc:creator>mdominguez</dc:creator>
  <cp:lastModifiedBy>Arias Lopez de Lacalle, Arrate</cp:lastModifiedBy>
  <cp:revision>3</cp:revision>
  <dcterms:created xsi:type="dcterms:W3CDTF">2023-01-17T09:15:00Z</dcterms:created>
  <dcterms:modified xsi:type="dcterms:W3CDTF">2023-01-17T09:19:00Z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2021-03-25T00:00:00Z</vt:filetime>
  </property>
</Properties>
</file>